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598" w:rsidRDefault="00FB6598" w:rsidP="00FB6598">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FB6598" w:rsidRDefault="00FB6598" w:rsidP="00FB6598">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FB6598" w:rsidRDefault="00FB6598" w:rsidP="00FB659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FB6598" w:rsidRDefault="00FB6598" w:rsidP="00FB6598">
      <w:pPr>
        <w:spacing w:after="0" w:line="480" w:lineRule="auto"/>
        <w:rPr>
          <w:rFonts w:ascii="Times New Roman" w:hAnsi="Times New Roman" w:cs="Times New Roman"/>
          <w:sz w:val="24"/>
          <w:szCs w:val="24"/>
        </w:rPr>
      </w:pPr>
      <w:r>
        <w:rPr>
          <w:rFonts w:ascii="Times New Roman" w:hAnsi="Times New Roman" w:cs="Times New Roman"/>
          <w:sz w:val="24"/>
          <w:szCs w:val="24"/>
        </w:rPr>
        <w:t>DD/MM/YY</w:t>
      </w:r>
    </w:p>
    <w:p w:rsidR="0042569B" w:rsidRDefault="0042569B" w:rsidP="00FB65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Play</w:t>
      </w:r>
      <w:r w:rsidRPr="0042569B">
        <w:rPr>
          <w:rFonts w:ascii="Times New Roman" w:hAnsi="Times New Roman" w:cs="Times New Roman"/>
          <w:sz w:val="24"/>
          <w:szCs w:val="24"/>
        </w:rPr>
        <w:t xml:space="preserve"> Structure Analysis</w:t>
      </w:r>
    </w:p>
    <w:p w:rsidR="00833F84" w:rsidRDefault="0042569B" w:rsidP="0042569B">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t xml:space="preserve">Plays were and are still significant in the world of theatre today. Writing a play has to follow a certain structure that every author tries to incorporate in their writings. Father Returns is an example of a play the author utilizes the traditional play structure to highlights the events of </w:t>
      </w:r>
      <w:r>
        <w:rPr>
          <w:rFonts w:ascii="Times New Roman" w:hAnsi="Times New Roman" w:cs="Times New Roman"/>
          <w:sz w:val="24"/>
          <w:szCs w:val="24"/>
        </w:rPr>
        <w:t xml:space="preserve">the play. The author has done this through considering the important elements needed for a play. </w:t>
      </w:r>
      <w:r w:rsidR="00833F84">
        <w:rPr>
          <w:rFonts w:ascii="Times New Roman" w:hAnsi="Times New Roman" w:cs="Times New Roman"/>
          <w:sz w:val="24"/>
          <w:szCs w:val="24"/>
        </w:rPr>
        <w:t xml:space="preserve">This paper analyses the traditional play structure of the play </w:t>
      </w:r>
      <w:r w:rsidR="00833F84" w:rsidRPr="00833F84">
        <w:rPr>
          <w:rFonts w:ascii="Times New Roman" w:hAnsi="Times New Roman" w:cs="Times New Roman"/>
          <w:i/>
          <w:sz w:val="24"/>
          <w:szCs w:val="24"/>
        </w:rPr>
        <w:t>Father Returns</w:t>
      </w:r>
    </w:p>
    <w:p w:rsidR="0042569B" w:rsidRPr="0042569B" w:rsidRDefault="0042569B" w:rsidP="0042569B">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t xml:space="preserve">The play </w:t>
      </w:r>
      <w:r w:rsidRPr="00833F84">
        <w:rPr>
          <w:rFonts w:ascii="Times New Roman" w:hAnsi="Times New Roman" w:cs="Times New Roman"/>
          <w:i/>
          <w:sz w:val="24"/>
          <w:szCs w:val="24"/>
        </w:rPr>
        <w:t>Father Returns</w:t>
      </w:r>
      <w:r w:rsidRPr="0042569B">
        <w:rPr>
          <w:rFonts w:ascii="Times New Roman" w:hAnsi="Times New Roman" w:cs="Times New Roman"/>
          <w:sz w:val="24"/>
          <w:szCs w:val="24"/>
        </w:rPr>
        <w:t xml:space="preserve"> is a linear and casual play. It is linear in the sense that the author has structured the play from the point of exposition to the major crisis of the play and climax. This play is based on a causality which makes it casual too. The author has structured the play from one event to the other; however, one event leads to the other. This is important to help the readers of the play to understand the event as they happen. As such,</w:t>
      </w:r>
      <w:r w:rsidR="00833F84">
        <w:rPr>
          <w:rFonts w:ascii="Times New Roman" w:hAnsi="Times New Roman" w:cs="Times New Roman"/>
          <w:sz w:val="24"/>
          <w:szCs w:val="24"/>
        </w:rPr>
        <w:t xml:space="preserve"> the author of the play </w:t>
      </w:r>
      <w:r w:rsidR="00833F84" w:rsidRPr="00833F84">
        <w:rPr>
          <w:rFonts w:ascii="Times New Roman" w:hAnsi="Times New Roman" w:cs="Times New Roman"/>
          <w:i/>
          <w:sz w:val="24"/>
          <w:szCs w:val="24"/>
        </w:rPr>
        <w:t>Father R</w:t>
      </w:r>
      <w:r w:rsidRPr="00833F84">
        <w:rPr>
          <w:rFonts w:ascii="Times New Roman" w:hAnsi="Times New Roman" w:cs="Times New Roman"/>
          <w:i/>
          <w:sz w:val="24"/>
          <w:szCs w:val="24"/>
        </w:rPr>
        <w:t>eturns</w:t>
      </w:r>
      <w:r w:rsidRPr="0042569B">
        <w:rPr>
          <w:rFonts w:ascii="Times New Roman" w:hAnsi="Times New Roman" w:cs="Times New Roman"/>
          <w:sz w:val="24"/>
          <w:szCs w:val="24"/>
        </w:rPr>
        <w:t xml:space="preserve"> has utilized the Freytag’s Pyramid. The pl</w:t>
      </w:r>
      <w:r w:rsidR="000D12B8">
        <w:rPr>
          <w:rFonts w:ascii="Times New Roman" w:hAnsi="Times New Roman" w:cs="Times New Roman"/>
          <w:sz w:val="24"/>
          <w:szCs w:val="24"/>
        </w:rPr>
        <w:t>ay has employed the elements and the components of the traditional play structure vividly.</w:t>
      </w:r>
    </w:p>
    <w:p w:rsidR="00843602" w:rsidRDefault="0042569B" w:rsidP="0042569B">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t>The play sta</w:t>
      </w:r>
      <w:r w:rsidR="000D12B8">
        <w:rPr>
          <w:rFonts w:ascii="Times New Roman" w:hAnsi="Times New Roman" w:cs="Times New Roman"/>
          <w:sz w:val="24"/>
          <w:szCs w:val="24"/>
        </w:rPr>
        <w:t>rts with an</w:t>
      </w:r>
      <w:r w:rsidRPr="0042569B">
        <w:rPr>
          <w:rFonts w:ascii="Times New Roman" w:hAnsi="Times New Roman" w:cs="Times New Roman"/>
          <w:sz w:val="24"/>
          <w:szCs w:val="24"/>
        </w:rPr>
        <w:t xml:space="preserve"> introduction. The introduction familiarizes the reader to the play. This is through familiarizing the reader with settings, and characters of the play Father Returns. The conflict of the play is also revealed in the exposition. Following the first statement of the play, the setting is revealed to the reader. </w:t>
      </w:r>
      <w:proofErr w:type="spellStart"/>
      <w:r w:rsidRPr="0042569B">
        <w:rPr>
          <w:rFonts w:ascii="Times New Roman" w:hAnsi="Times New Roman" w:cs="Times New Roman"/>
          <w:sz w:val="24"/>
          <w:szCs w:val="24"/>
        </w:rPr>
        <w:t>Otaka</w:t>
      </w:r>
      <w:proofErr w:type="spellEnd"/>
      <w:r w:rsidRPr="0042569B">
        <w:rPr>
          <w:rFonts w:ascii="Times New Roman" w:hAnsi="Times New Roman" w:cs="Times New Roman"/>
          <w:sz w:val="24"/>
          <w:szCs w:val="24"/>
        </w:rPr>
        <w:t xml:space="preserve"> says welcome home which shows the setting of the play. The characters; </w:t>
      </w:r>
      <w:proofErr w:type="spellStart"/>
      <w:r w:rsidRPr="0042569B">
        <w:rPr>
          <w:rFonts w:ascii="Times New Roman" w:hAnsi="Times New Roman" w:cs="Times New Roman"/>
          <w:sz w:val="24"/>
          <w:szCs w:val="24"/>
        </w:rPr>
        <w:t>Otaka</w:t>
      </w:r>
      <w:proofErr w:type="spellEnd"/>
      <w:r w:rsidRPr="0042569B">
        <w:rPr>
          <w:rFonts w:ascii="Times New Roman" w:hAnsi="Times New Roman" w:cs="Times New Roman"/>
          <w:sz w:val="24"/>
          <w:szCs w:val="24"/>
        </w:rPr>
        <w:t xml:space="preserve">,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and </w:t>
      </w:r>
      <w:proofErr w:type="spellStart"/>
      <w:r w:rsidRPr="0042569B">
        <w:rPr>
          <w:rFonts w:ascii="Times New Roman" w:hAnsi="Times New Roman" w:cs="Times New Roman"/>
          <w:sz w:val="24"/>
          <w:szCs w:val="24"/>
        </w:rPr>
        <w:t>Shinjiro</w:t>
      </w:r>
      <w:proofErr w:type="spellEnd"/>
      <w:r w:rsidRPr="0042569B">
        <w:rPr>
          <w:rFonts w:ascii="Times New Roman" w:hAnsi="Times New Roman" w:cs="Times New Roman"/>
          <w:sz w:val="24"/>
          <w:szCs w:val="24"/>
        </w:rPr>
        <w:t xml:space="preserve"> are introduced in the first part. </w:t>
      </w:r>
    </w:p>
    <w:p w:rsidR="00843602" w:rsidRDefault="0042569B" w:rsidP="0042569B">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lastRenderedPageBreak/>
        <w:t xml:space="preserve">Inciting incident is also shown in the play through the character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seems to be uneasy about the story of his father’s return. The unease light in his eyes suggests he does not want his father to come back to their home. This incident starts to shed light on the reader about the conflict in the story. </w:t>
      </w:r>
      <w:proofErr w:type="spellStart"/>
      <w:r w:rsidRPr="0042569B">
        <w:rPr>
          <w:rFonts w:ascii="Times New Roman" w:hAnsi="Times New Roman" w:cs="Times New Roman"/>
          <w:sz w:val="24"/>
          <w:szCs w:val="24"/>
        </w:rPr>
        <w:t>Ken’ichiro’s</w:t>
      </w:r>
      <w:proofErr w:type="spellEnd"/>
      <w:r w:rsidRPr="0042569B">
        <w:rPr>
          <w:rFonts w:ascii="Times New Roman" w:hAnsi="Times New Roman" w:cs="Times New Roman"/>
          <w:sz w:val="24"/>
          <w:szCs w:val="24"/>
        </w:rPr>
        <w:t xml:space="preserve"> tone openly shows the reader what exactly is the problem the family is about to face. </w:t>
      </w:r>
    </w:p>
    <w:p w:rsidR="00843602" w:rsidRDefault="0042569B" w:rsidP="0042569B">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t xml:space="preserve">Rising action is another component utilized in the play Father Returns. This component introduces the reader to the exact conflict of the story.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starts to show exactly what he feels about the story of his coming home. After twenty years without their father,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demonstrates his ange</w:t>
      </w:r>
      <w:r>
        <w:rPr>
          <w:rFonts w:ascii="Times New Roman" w:hAnsi="Times New Roman" w:cs="Times New Roman"/>
          <w:sz w:val="24"/>
          <w:szCs w:val="24"/>
        </w:rPr>
        <w:t>r for his father. Rising action</w:t>
      </w:r>
      <w:r w:rsidR="00FB6598">
        <w:rPr>
          <w:rFonts w:ascii="Times New Roman" w:hAnsi="Times New Roman" w:cs="Times New Roman"/>
          <w:sz w:val="24"/>
          <w:szCs w:val="24"/>
        </w:rPr>
        <w:t xml:space="preserve"> is shown when </w:t>
      </w:r>
      <w:proofErr w:type="spellStart"/>
      <w:r w:rsidR="00FB6598">
        <w:rPr>
          <w:rFonts w:ascii="Times New Roman" w:hAnsi="Times New Roman" w:cs="Times New Roman"/>
          <w:sz w:val="24"/>
          <w:szCs w:val="24"/>
        </w:rPr>
        <w:t>Ken’ichiro</w:t>
      </w:r>
      <w:proofErr w:type="spellEnd"/>
      <w:r w:rsidR="00FB6598">
        <w:rPr>
          <w:rFonts w:ascii="Times New Roman" w:hAnsi="Times New Roman" w:cs="Times New Roman"/>
          <w:sz w:val="24"/>
          <w:szCs w:val="24"/>
        </w:rPr>
        <w:t xml:space="preserve"> says that he does not want and </w:t>
      </w:r>
      <w:r w:rsidR="00843602">
        <w:rPr>
          <w:rFonts w:ascii="Times New Roman" w:hAnsi="Times New Roman" w:cs="Times New Roman"/>
          <w:sz w:val="24"/>
          <w:szCs w:val="24"/>
        </w:rPr>
        <w:t>do not</w:t>
      </w:r>
      <w:r w:rsidR="00FB6598">
        <w:rPr>
          <w:rFonts w:ascii="Times New Roman" w:hAnsi="Times New Roman" w:cs="Times New Roman"/>
          <w:sz w:val="24"/>
          <w:szCs w:val="24"/>
        </w:rPr>
        <w:t xml:space="preserve"> expect for his father to st</w:t>
      </w:r>
      <w:r w:rsidR="00843602">
        <w:rPr>
          <w:rFonts w:ascii="Times New Roman" w:hAnsi="Times New Roman" w:cs="Times New Roman"/>
          <w:sz w:val="24"/>
          <w:szCs w:val="24"/>
        </w:rPr>
        <w:t>ep his foot on their door step.</w:t>
      </w:r>
    </w:p>
    <w:p w:rsidR="0042569B" w:rsidRPr="0042569B" w:rsidRDefault="0042569B" w:rsidP="0042569B">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t xml:space="preserve">The point where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starts to scold his father shows the climax of the play. The rising action introduced the reader to the conflict, however, it was not clear why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would not accept or expect his father to step his feet on the doorstep. When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refuses to pass his father a cup, the author starts to introduce the reader to the climax of the play. It is here that the reader comes to know why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was bitter with his father. </w:t>
      </w:r>
      <w:proofErr w:type="spellStart"/>
      <w:r w:rsidRPr="0042569B">
        <w:rPr>
          <w:rFonts w:ascii="Times New Roman" w:hAnsi="Times New Roman" w:cs="Times New Roman"/>
          <w:sz w:val="24"/>
          <w:szCs w:val="24"/>
        </w:rPr>
        <w:t>Ke</w:t>
      </w:r>
      <w:r w:rsidR="00FB6598">
        <w:rPr>
          <w:rFonts w:ascii="Times New Roman" w:hAnsi="Times New Roman" w:cs="Times New Roman"/>
          <w:sz w:val="24"/>
          <w:szCs w:val="24"/>
        </w:rPr>
        <w:t>n’ichiro</w:t>
      </w:r>
      <w:proofErr w:type="spellEnd"/>
      <w:r w:rsidR="00FB6598">
        <w:rPr>
          <w:rFonts w:ascii="Times New Roman" w:hAnsi="Times New Roman" w:cs="Times New Roman"/>
          <w:sz w:val="24"/>
          <w:szCs w:val="24"/>
        </w:rPr>
        <w:t xml:space="preserve"> does not recognize </w:t>
      </w:r>
      <w:proofErr w:type="spellStart"/>
      <w:r w:rsidR="00FB6598">
        <w:rPr>
          <w:rFonts w:ascii="Times New Roman" w:hAnsi="Times New Roman" w:cs="Times New Roman"/>
          <w:sz w:val="24"/>
          <w:szCs w:val="24"/>
        </w:rPr>
        <w:t>Sotara</w:t>
      </w:r>
      <w:proofErr w:type="spellEnd"/>
      <w:r w:rsidR="00FB6598">
        <w:rPr>
          <w:rFonts w:ascii="Times New Roman" w:hAnsi="Times New Roman" w:cs="Times New Roman"/>
          <w:sz w:val="24"/>
          <w:szCs w:val="24"/>
        </w:rPr>
        <w:t xml:space="preserve"> as his father because he le</w:t>
      </w:r>
      <w:r w:rsidR="00843602">
        <w:rPr>
          <w:rFonts w:ascii="Times New Roman" w:hAnsi="Times New Roman" w:cs="Times New Roman"/>
          <w:sz w:val="24"/>
          <w:szCs w:val="24"/>
        </w:rPr>
        <w:t>ft them to suffer at tender age.</w:t>
      </w:r>
    </w:p>
    <w:p w:rsidR="00FB6598" w:rsidRDefault="0042569B" w:rsidP="00843602">
      <w:pPr>
        <w:spacing w:after="0" w:line="480" w:lineRule="auto"/>
        <w:ind w:firstLine="720"/>
        <w:rPr>
          <w:rFonts w:ascii="Times New Roman" w:hAnsi="Times New Roman" w:cs="Times New Roman"/>
          <w:sz w:val="24"/>
          <w:szCs w:val="24"/>
        </w:rPr>
      </w:pPr>
      <w:r w:rsidRPr="0042569B">
        <w:rPr>
          <w:rFonts w:ascii="Times New Roman" w:hAnsi="Times New Roman" w:cs="Times New Roman"/>
          <w:sz w:val="24"/>
          <w:szCs w:val="24"/>
        </w:rPr>
        <w:t xml:space="preserve">After revealing the reason for hating his father,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makes a decision to disown his father. This point of the play is known as falling action.  </w:t>
      </w:r>
      <w:proofErr w:type="spellStart"/>
      <w:r w:rsidRPr="0042569B">
        <w:rPr>
          <w:rFonts w:ascii="Times New Roman" w:hAnsi="Times New Roman" w:cs="Times New Roman"/>
          <w:sz w:val="24"/>
          <w:szCs w:val="24"/>
        </w:rPr>
        <w:t>Shinjiro</w:t>
      </w:r>
      <w:proofErr w:type="spellEnd"/>
      <w:r w:rsidRPr="0042569B">
        <w:rPr>
          <w:rFonts w:ascii="Times New Roman" w:hAnsi="Times New Roman" w:cs="Times New Roman"/>
          <w:sz w:val="24"/>
          <w:szCs w:val="24"/>
        </w:rPr>
        <w:t xml:space="preserve"> wants to help and retain his father home; however,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thinks that would be the worst thing to do. He decides to make his father his enemy and everyone involved with him. </w:t>
      </w:r>
      <w:proofErr w:type="spellStart"/>
      <w:r w:rsidRPr="0042569B">
        <w:rPr>
          <w:rFonts w:ascii="Times New Roman" w:hAnsi="Times New Roman" w:cs="Times New Roman"/>
          <w:sz w:val="24"/>
          <w:szCs w:val="24"/>
        </w:rPr>
        <w:t>Ken’ichiro</w:t>
      </w:r>
      <w:proofErr w:type="spellEnd"/>
      <w:r w:rsidRPr="0042569B">
        <w:rPr>
          <w:rFonts w:ascii="Times New Roman" w:hAnsi="Times New Roman" w:cs="Times New Roman"/>
          <w:sz w:val="24"/>
          <w:szCs w:val="24"/>
        </w:rPr>
        <w:t xml:space="preserve"> makes this decision without considering the feelings of his mother, sister, and brother.</w:t>
      </w:r>
    </w:p>
    <w:p w:rsidR="000D12B8" w:rsidRDefault="00843602" w:rsidP="00FB659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843602" w:rsidRPr="00FB6598" w:rsidRDefault="00843602" w:rsidP="00FB659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t>
      </w:r>
      <w:bookmarkStart w:id="0" w:name="_GoBack"/>
      <w:bookmarkEnd w:id="0"/>
      <w:r>
        <w:rPr>
          <w:rFonts w:ascii="Times New Roman" w:hAnsi="Times New Roman" w:cs="Times New Roman"/>
          <w:sz w:val="24"/>
          <w:szCs w:val="24"/>
        </w:rPr>
        <w:t>Word count 595)</w:t>
      </w:r>
    </w:p>
    <w:sectPr w:rsidR="00843602" w:rsidRPr="00FB6598" w:rsidSect="004256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E4B" w:rsidRDefault="00096E4B" w:rsidP="0042569B">
      <w:pPr>
        <w:spacing w:after="0" w:line="240" w:lineRule="auto"/>
      </w:pPr>
      <w:r>
        <w:separator/>
      </w:r>
    </w:p>
  </w:endnote>
  <w:endnote w:type="continuationSeparator" w:id="0">
    <w:p w:rsidR="00096E4B" w:rsidRDefault="00096E4B" w:rsidP="00425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E4B" w:rsidRDefault="00096E4B" w:rsidP="0042569B">
      <w:pPr>
        <w:spacing w:after="0" w:line="240" w:lineRule="auto"/>
      </w:pPr>
      <w:r>
        <w:separator/>
      </w:r>
    </w:p>
  </w:footnote>
  <w:footnote w:type="continuationSeparator" w:id="0">
    <w:p w:rsidR="00096E4B" w:rsidRDefault="00096E4B" w:rsidP="004256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69B" w:rsidRPr="0042569B" w:rsidRDefault="0042569B" w:rsidP="0042569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B6598">
      <w:rPr>
        <w:rFonts w:ascii="Times New Roman" w:hAnsi="Times New Roman" w:cs="Times New Roman"/>
        <w:sz w:val="24"/>
        <w:szCs w:val="24"/>
      </w:rPr>
      <w:t>Surname</w:t>
    </w:r>
    <w:r w:rsidRPr="0042569B">
      <w:rPr>
        <w:rFonts w:ascii="Times New Roman" w:hAnsi="Times New Roman" w:cs="Times New Roman"/>
        <w:sz w:val="24"/>
        <w:szCs w:val="24"/>
      </w:rPr>
      <w:fldChar w:fldCharType="begin"/>
    </w:r>
    <w:r w:rsidRPr="0042569B">
      <w:rPr>
        <w:rFonts w:ascii="Times New Roman" w:hAnsi="Times New Roman" w:cs="Times New Roman"/>
        <w:sz w:val="24"/>
        <w:szCs w:val="24"/>
      </w:rPr>
      <w:instrText xml:space="preserve"> PAGE   \* MERGEFORMAT </w:instrText>
    </w:r>
    <w:r w:rsidRPr="0042569B">
      <w:rPr>
        <w:rFonts w:ascii="Times New Roman" w:hAnsi="Times New Roman" w:cs="Times New Roman"/>
        <w:sz w:val="24"/>
        <w:szCs w:val="24"/>
      </w:rPr>
      <w:fldChar w:fldCharType="separate"/>
    </w:r>
    <w:r w:rsidR="00843602">
      <w:rPr>
        <w:rFonts w:ascii="Times New Roman" w:hAnsi="Times New Roman" w:cs="Times New Roman"/>
        <w:noProof/>
        <w:sz w:val="24"/>
        <w:szCs w:val="24"/>
      </w:rPr>
      <w:t>2</w:t>
    </w:r>
    <w:r w:rsidRPr="0042569B">
      <w:rPr>
        <w:rFonts w:ascii="Times New Roman" w:hAnsi="Times New Roman" w:cs="Times New Roman"/>
        <w:noProof/>
        <w:sz w:val="24"/>
        <w:szCs w:val="24"/>
      </w:rPr>
      <w:fldChar w:fldCharType="end"/>
    </w:r>
  </w:p>
  <w:p w:rsidR="0042569B" w:rsidRDefault="004256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69B" w:rsidRPr="0042569B" w:rsidRDefault="00FB6598" w:rsidP="00FB6598">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42569B" w:rsidRPr="0042569B">
      <w:rPr>
        <w:rFonts w:ascii="Times New Roman" w:hAnsi="Times New Roman" w:cs="Times New Roman"/>
        <w:sz w:val="24"/>
        <w:szCs w:val="24"/>
      </w:rPr>
      <w:fldChar w:fldCharType="begin"/>
    </w:r>
    <w:r w:rsidR="0042569B" w:rsidRPr="0042569B">
      <w:rPr>
        <w:rFonts w:ascii="Times New Roman" w:hAnsi="Times New Roman" w:cs="Times New Roman"/>
        <w:sz w:val="24"/>
        <w:szCs w:val="24"/>
      </w:rPr>
      <w:instrText xml:space="preserve"> PAGE   \* MERGEFORMAT </w:instrText>
    </w:r>
    <w:r w:rsidR="0042569B" w:rsidRPr="0042569B">
      <w:rPr>
        <w:rFonts w:ascii="Times New Roman" w:hAnsi="Times New Roman" w:cs="Times New Roman"/>
        <w:sz w:val="24"/>
        <w:szCs w:val="24"/>
      </w:rPr>
      <w:fldChar w:fldCharType="separate"/>
    </w:r>
    <w:r w:rsidR="00843602">
      <w:rPr>
        <w:rFonts w:ascii="Times New Roman" w:hAnsi="Times New Roman" w:cs="Times New Roman"/>
        <w:noProof/>
        <w:sz w:val="24"/>
        <w:szCs w:val="24"/>
      </w:rPr>
      <w:t>1</w:t>
    </w:r>
    <w:r w:rsidR="0042569B" w:rsidRPr="004256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0M7K0MDWzMDExMLNQ0lEKTi0uzszPAykwrAUAD/BrEiwAAAA="/>
  </w:docVars>
  <w:rsids>
    <w:rsidRoot w:val="00446F44"/>
    <w:rsid w:val="00096E4B"/>
    <w:rsid w:val="000D12B8"/>
    <w:rsid w:val="00165986"/>
    <w:rsid w:val="00343127"/>
    <w:rsid w:val="0042569B"/>
    <w:rsid w:val="00446F44"/>
    <w:rsid w:val="004B4F51"/>
    <w:rsid w:val="005D3719"/>
    <w:rsid w:val="006273CF"/>
    <w:rsid w:val="0070320F"/>
    <w:rsid w:val="00712700"/>
    <w:rsid w:val="007A164A"/>
    <w:rsid w:val="00833F84"/>
    <w:rsid w:val="00843602"/>
    <w:rsid w:val="00876808"/>
    <w:rsid w:val="00967593"/>
    <w:rsid w:val="009847F2"/>
    <w:rsid w:val="00C23EB6"/>
    <w:rsid w:val="00D937D3"/>
    <w:rsid w:val="00DB2AEF"/>
    <w:rsid w:val="00FB659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21181C-6CCB-4A7B-9CFD-B162DC4A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25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69B"/>
  </w:style>
  <w:style w:type="paragraph" w:styleId="Footer">
    <w:name w:val="footer"/>
    <w:basedOn w:val="Normal"/>
    <w:link w:val="FooterChar"/>
    <w:uiPriority w:val="99"/>
    <w:unhideWhenUsed/>
    <w:rsid w:val="00425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2019-01-28T15:35:00Z</dcterms:created>
  <dcterms:modified xsi:type="dcterms:W3CDTF">2019-01-28T15:35:00Z</dcterms:modified>
</cp:coreProperties>
</file>